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55" w:rsidRDefault="00691055" w:rsidP="00691055">
      <w:pPr>
        <w:shd w:val="clear" w:color="auto" w:fill="FFFFFF"/>
        <w:spacing w:before="150" w:after="150" w:line="600" w:lineRule="atLeast"/>
        <w:outlineLvl w:val="1"/>
        <w:rPr>
          <w:rFonts w:ascii="Times New Roman" w:eastAsia="Times New Roman" w:hAnsi="Times New Roman" w:cs="Times New Roman"/>
          <w:i w:val="0"/>
          <w:iCs w:val="0"/>
          <w:color w:val="FF0000"/>
          <w:sz w:val="36"/>
          <w:szCs w:val="36"/>
          <w:lang w:eastAsia="ru-RU"/>
        </w:rPr>
      </w:pPr>
      <w:r w:rsidRPr="00691055">
        <w:rPr>
          <w:rFonts w:ascii="Times New Roman" w:eastAsia="Times New Roman" w:hAnsi="Times New Roman" w:cs="Times New Roman"/>
          <w:i w:val="0"/>
          <w:iCs w:val="0"/>
          <w:color w:val="FF0000"/>
          <w:sz w:val="36"/>
          <w:szCs w:val="36"/>
          <w:lang w:eastAsia="ru-RU"/>
        </w:rPr>
        <w:t>ПАМЯТКА ДЛЯ РОДИТЕЛЕЙ КАК ПРЕДОТВРАТИТЬ ВЫПАДЕНИЕ РЕБЕНКА ИЗ ОКНА</w:t>
      </w:r>
      <w:bookmarkStart w:id="0" w:name="_GoBack"/>
      <w:bookmarkEnd w:id="0"/>
    </w:p>
    <w:p w:rsidR="00691055" w:rsidRPr="00691055" w:rsidRDefault="00691055" w:rsidP="00691055">
      <w:pPr>
        <w:shd w:val="clear" w:color="auto" w:fill="FFFFFF"/>
        <w:spacing w:before="150" w:after="150" w:line="600" w:lineRule="atLeast"/>
        <w:outlineLvl w:val="1"/>
        <w:rPr>
          <w:rFonts w:ascii="Times New Roman" w:eastAsia="Times New Roman" w:hAnsi="Times New Roman" w:cs="Times New Roman"/>
          <w:i w:val="0"/>
          <w:iCs w:val="0"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noProof/>
          <w:color w:val="FF0000"/>
          <w:sz w:val="36"/>
          <w:szCs w:val="36"/>
          <w:lang w:eastAsia="ru-RU"/>
        </w:rPr>
        <w:lastRenderedPageBreak/>
        <w:drawing>
          <wp:inline distT="0" distB="0" distL="0" distR="0" wp14:anchorId="0F454C48" wp14:editId="708C0CF7">
            <wp:extent cx="3195263" cy="2732926"/>
            <wp:effectExtent l="0" t="0" r="5715" b="0"/>
            <wp:docPr id="1" name="Рисунок 1" descr="C:\Users\IT\Desktop\кибербезопасность\1538144781_school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1538144781_school-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201262" cy="273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sectPr w:rsidR="00691055" w:rsidSect="00691055">
          <w:pgSz w:w="11906" w:h="16838"/>
          <w:pgMar w:top="426" w:right="850" w:bottom="1134" w:left="851" w:header="708" w:footer="708" w:gutter="0"/>
          <w:cols w:num="2" w:space="708"/>
          <w:docGrid w:linePitch="360"/>
        </w:sectPr>
      </w:pP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lastRenderedPageBreak/>
        <w:t> 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18"/>
          <w:szCs w:val="18"/>
          <w:lang w:eastAsia="ru-RU"/>
        </w:rPr>
        <w:t>Основные правила, соблюдение которых поможет сохранить жизнь и здоровье детей: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ребенок не может находиться без присмотра. В особенности в помещениях, где открыто настежь окно или есть хоть малейшая вероятность, что ребенок может его самостоятельно открыть;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фурнитура окон и сами рамы должны быть исправны, чтобы предупредить их самопроизвольное или слишком легкое открывание ребенком;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если оставляете ребенка одного даже на непродолжительное время в помещении, а закрывать окно полностью не хотите, то в случае со стандартными деревянными рамами закройте окно на шпингалеты и снизу, и сверху (не пренебрегайте верхним шпингалетом, так как </w:t>
      </w:r>
      <w:proofErr w:type="gramStart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нижний</w:t>
      </w:r>
      <w:proofErr w:type="gramEnd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довольно легко открыть) и откройте форточку;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в случае с металлопластиковым окном, поставьте раму в режим «фронтальное проветривание», так как из этого режима маленький ребенок самостоятельно вряд ли сможет открыть окно;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нельзя надеяться на режим «</w:t>
      </w:r>
      <w:proofErr w:type="spellStart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микропроветривание</w:t>
      </w:r>
      <w:proofErr w:type="spellEnd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» на металлопластиковых окнах - из этого режима окно легко открыть, даже случайно дернув за ручку;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не пренебрегайте средствами детской защиты на окнах: металлопластиковые окна в доме, где есть ребенок, просто необходимо оборудовать специальными устройствами, блокирующими открывание окна;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воспитывайте ребенка правильно: не ставьте его на подоконник, не поощряйте самостоятельного лазания туда, строго предупреждайте даже попытки таких «игр»;</w:t>
      </w:r>
    </w:p>
    <w:p w:rsidR="00691055" w:rsidRPr="00691055" w:rsidRDefault="00691055" w:rsidP="00691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proofErr w:type="gramStart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объясняйте ребенку опасность открытого окна из - за возможного падения.</w:t>
      </w:r>
      <w:proofErr w:type="gramEnd"/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УВАЖАЕМЫ РОДИТЕЛИ!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Ежегодно с наступлением весны отмечается рост несчастных случаев, которые связанны с выпадением маленьких детей из окон. В большинстве случаев дети получают тяжелую сочетанную травму, которая сопровождается черепно-мозговыми травмами, повреждением центральной нервной системы, конечностей, костей, внутренних органов. За период с мая по </w:t>
      </w:r>
      <w:proofErr w:type="gramStart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июле</w:t>
      </w:r>
      <w:proofErr w:type="gramEnd"/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текущего года в городе Ростове-на-Дону уже зарегистрировано 12 случаев выпадения детей из окон, из них 3 малыша погибли.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u w:val="single"/>
          <w:lang w:eastAsia="ru-RU"/>
        </w:rPr>
        <w:t>ПОМНИТЕ! ТОЛЬКО БДИТЕЛЬНОЕ ОТНОШЕНИЕ К СВОИМ СОБСТВЕННЫМ ДЕТЯМ ПОМОЖЕТ ИЗБЕЖАТЬ БЕДЫ. ЗАПОМНИТЕ 7 ПРАВИЛ: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lastRenderedPageBreak/>
        <w:t>1                     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ПРАВИЛО: Не оставлять окно открытым, поскольку достаточно отвлечься на секунду, которая может стать последним мгновением в жизни ребенка или искалечить ее навсегда.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2                     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ПРАВИЛО: Не использовать москитные сетки без соответствующей защиты окна. Ребенок видит некое препятствие впереди, уверенно упирается на него, и в результате может выпасть вместе с сеткой, которая не рассчитана на вес даже годовалого ребенка.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3                     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ПРАВИЛО: Не оставлять ребенка без присмотра, особенно играющего возле окон и стеклянных дверей.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4                     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ПРАВИЛО: Не ставить мебель поблизости окон, чтобы ребенок не взобрался на подоконник.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5                     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ПРАВИЛО: Не следует позволять детям прыгать на кровати или другой мебели, расположенной вблизи окон.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6     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        ПРАВИЛО:  Тщательно подобрать аксессуары на окна. В частности, средства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солнцезащиты, такие как жалюзи и рулонные шторы должны быть без свисающих шнуров и цепочек. Ребенок может с их помощью взобраться на окно или запутаться в них, тем самым спровоцировать удушье.</w:t>
      </w:r>
    </w:p>
    <w:p w:rsidR="00691055" w:rsidRPr="00691055" w:rsidRDefault="00691055" w:rsidP="0069105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691055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7                     </w:t>
      </w:r>
      <w:r w:rsidRPr="00691055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ПРАВИЛО: Установить на окна блокираторы, препятствующие открытию окна ребенком самостоятельно.</w:t>
      </w:r>
    </w:p>
    <w:p w:rsidR="0055239F" w:rsidRDefault="0055239F"/>
    <w:sectPr w:rsidR="0055239F" w:rsidSect="00691055">
      <w:type w:val="continuous"/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85AEF"/>
    <w:multiLevelType w:val="multilevel"/>
    <w:tmpl w:val="90A0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3C"/>
    <w:rsid w:val="000A4228"/>
    <w:rsid w:val="00230818"/>
    <w:rsid w:val="004334DB"/>
    <w:rsid w:val="0055239F"/>
    <w:rsid w:val="00691055"/>
    <w:rsid w:val="0092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69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91055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69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91055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8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3</cp:revision>
  <dcterms:created xsi:type="dcterms:W3CDTF">2019-03-06T07:07:00Z</dcterms:created>
  <dcterms:modified xsi:type="dcterms:W3CDTF">2019-03-06T09:08:00Z</dcterms:modified>
</cp:coreProperties>
</file>